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76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                                        УТВЕРЖДАЮ </w:t>
      </w:r>
    </w:p>
    <w:p>
      <w:pPr>
        <w:pStyle w:val="Normal.0"/>
        <w:spacing w:after="0" w:line="276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                                                                Директор “СК Победа” 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Голицыно</w:t>
      </w:r>
    </w:p>
    <w:p>
      <w:pPr>
        <w:pStyle w:val="Normal.0"/>
        <w:spacing w:after="0" w:line="276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                                                          Сучилов 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  П О Л О Ж Е Н И Е  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Открытый турнир по греко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римской борьбе на призы 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  “Победа”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Голицыно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ЦЕЛИ И ЗАДАЧИ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популяризации и развитие греко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римской борьбы среди детей и подростков                 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пропаганда здорового образа жизни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развитие и укрепление спортивных и дружественных связей между участниками турнира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повышение соревновательной практики юных борцов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СРОКИ И МЕСТО ПРОВЕДЕНИЯ МЕРОПРИЯТИЯ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Авиамоторная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40,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Дворец борьбы 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Ярыгина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марта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Начало мероприятия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11:00.                                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УЧАСТНИКИ И ПОРЯДОК ПРОВЕДЕНИЯ МЕРОПРИЯТИЯ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участию в мероприятии допускаются спортсмены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имеющие соответствующую подготовку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медицинский допуск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договор о страховании жизни и здоровья от несчастных случаев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действующий на период проведения турнира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3.2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Принимая участие в Соревновании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участник или его представитель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тренер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родитель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опекун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подтверждает 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что спортсмен регулярно проходит медицинские обследования в целях обеспечения безопасности участия в Соревновании для его здоровья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соответствии с пп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ФЗ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04.12.2007 329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 “О физической культуре и спорте в РФ”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имеет каких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медицинских или иных ограничений по здоровью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могут подвергнуть опасности или ограничить его участие в Соревновании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  числе не имеет противопоказаний к длительным физическим нагрузкам и состояние его здоровья позволяет ему участвовать в Соревновании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принимает на себя все риски и негативные последствия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нарушением данного условия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Участник Соревнования или его представитель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тренер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родитель 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опекун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обязуется подтвердить данное условие о состоянии здоровья путем предоставления медицинской справки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выданной по результатам проведенного медицинского обследования состояния здоровья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выданное физкультурно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спортивным диспансером или иным медицинским учреждением 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имеющем лицензию на осуществление медицинской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предусматривающей работы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услуги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лечебной физкультуре и спортивной медицине с заключением о разрешении участвовать в соревнованиях по борьбе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этом представитель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тренер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родитель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опекун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участника принимает на себя всю ответственность за подлинность медицинской справки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нарушением данного условия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Возрастные категории и весовые категории участников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 участию в турнире допускаются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юноши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2013-14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весовые категории</w:t>
      </w:r>
      <w:r>
        <w:rPr>
          <w:rFonts w:ascii="Times New Roman" w:hAnsi="Times New Roman"/>
          <w:sz w:val="28"/>
          <w:szCs w:val="28"/>
          <w:rtl w:val="0"/>
          <w:lang w:val="ru-RU"/>
        </w:rPr>
        <w:t>: 23, 26, 29, 32, 35, 38, 41, 44, 48, 52, 52+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провес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0,5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кг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юноши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2011-2012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весовые категории</w:t>
      </w:r>
      <w:r>
        <w:rPr>
          <w:rFonts w:ascii="Times New Roman" w:hAnsi="Times New Roman"/>
          <w:sz w:val="28"/>
          <w:szCs w:val="28"/>
          <w:rtl w:val="0"/>
          <w:lang w:val="ru-RU"/>
        </w:rPr>
        <w:t>: 26, 29, 32, 35, 38 ,41 ,44, 48, 52, 57, 62, 62+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провес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0,5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юноши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2009-2010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весовые категории</w:t>
      </w:r>
      <w:r>
        <w:rPr>
          <w:rFonts w:ascii="Times New Roman" w:hAnsi="Times New Roman"/>
          <w:sz w:val="28"/>
          <w:szCs w:val="28"/>
          <w:rtl w:val="0"/>
          <w:lang w:val="ru-RU"/>
        </w:rPr>
        <w:t>: 32, 35, 38, 41, 44 ,48, 52, 57 ,62, 68, 75, 75+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провес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0,5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Спортсмен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по результатам взвешивания не входит в заявленную весовую категорию борется на категорию выше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    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РУКОВОДСТВО МЕРОПРИЯТИЕМ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Организатором мероприятия выступает “СК Победа” 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Голицыно совместно с “Академией Греко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римской борьбы в Куркино”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ПРОГРАММА ПРОВЕДЕНИЯ МЕРОПРИЯТИЯ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8:00-8:30 -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мандатная комиссия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8:30-10:00 -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взвешивание во всех весовых категориях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10:30-11:00 -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парад участников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11:00-21:00 -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начало борьбы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предварительные встречи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полуфиналы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награждение призеров и победителей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лайн трансляция турнира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сохранением архива трансляции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стриминговом ресурсе ФСБР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WRESTLINGTV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RU</w:t>
      </w:r>
    </w:p>
    <w:p>
      <w:pPr>
        <w:pStyle w:val="Normal.0"/>
        <w:spacing w:after="0" w:line="276" w:lineRule="auto"/>
        <w:jc w:val="center"/>
        <w:rPr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НАГРАЖДЕНИЕ ПОБЕДИТЕЛЕЙ И ПРИЗЕРОВ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занявшие призовые места в каждой весовой категории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награждаются грамотами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медалями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кубками и ценными призами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ОБЕСПЕЧЕНИЕ БЕЗОПАСНОСТИ ЗРИТЕЛЕЙ И УЧАСТНИКОВ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Мероприятие проводится в соответствии с нормативными правовыми актами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действующими на территории Российской Федерации и направленными на обеспечение общественного порядка и безопасности участников и зрителей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Допуск участников на физкультурное мероприятие осуществляется ТОЛЬКО при наличии справки от врача с медицинским допуском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либо справки от терапевта о принадлежности к </w:t>
      </w:r>
      <w:r>
        <w:rPr>
          <w:rFonts w:ascii="Times New Roman" w:hAnsi="Times New Roman"/>
          <w:sz w:val="28"/>
          <w:szCs w:val="28"/>
          <w:rtl w:val="0"/>
          <w:lang w:val="en-US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или </w:t>
      </w:r>
      <w:r>
        <w:rPr>
          <w:rFonts w:ascii="Times New Roman" w:hAnsi="Times New Roman"/>
          <w:sz w:val="28"/>
          <w:szCs w:val="28"/>
          <w:rtl w:val="0"/>
          <w:lang w:val="en-US"/>
        </w:rPr>
        <w:t>II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группе физкультуры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Риск получения травм во время проведения мероприятия возлагается на участника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этом организатор или иные лица не несут ответственности за полученные травмы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участием в мероприятии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1905"/>
          <w:tab w:val="center" w:pos="4674"/>
        </w:tabs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1905"/>
          <w:tab w:val="center" w:pos="4674"/>
        </w:tabs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УСЛОВИЯ ФИНАНСИРОВАНИЯ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Расходы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командированием участников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представителей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секундантов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несут командирующие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Расходы по организации и проведению мероприятия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включая аренду спортсооружений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аренду оборудования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оплату работы судейской бригады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оплата медицинского персонала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бригады скорой помощи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наградной фонд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печатная продукция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другие расходы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организацией и проведением турнира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осуществляется за счет благотворительных взносов участников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ind w:firstLine="708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Благотворительный взнос участников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1000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ПОДАЧА ЗАЯВОК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Подтверждение участия в турнире сообщить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 xml:space="preserve">до 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 xml:space="preserve">марта 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включительно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2023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Предварительная подача заявок осуществляется через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секретаря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Fonts w:ascii="Times New Roman" w:hAnsi="Times New Roman"/>
          <w:sz w:val="28"/>
          <w:szCs w:val="28"/>
          <w:rtl w:val="0"/>
          <w:lang w:val="ru-RU"/>
        </w:rPr>
        <w:t>. +7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926 619 36 64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Антонкин Николай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Адрес электронной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почты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"mailto:kolyan20076@rambler.ru"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kolyan20076@rambler.ru</w:t>
      </w:r>
      <w:r>
        <w:rPr/>
        <w:fldChar w:fldCharType="end" w:fldLock="0"/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  </w:t>
      </w:r>
      <w:r>
        <w:rPr>
          <w:rStyle w:val="Нет"/>
          <w:rtl w:val="0"/>
          <w:lang w:val="ru-RU"/>
        </w:rPr>
        <w:t xml:space="preserve">    </w:t>
      </w:r>
    </w:p>
    <w:p>
      <w:pPr>
        <w:pStyle w:val="Normal.0"/>
        <w:spacing w:after="0" w:line="276" w:lineRule="auto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9.3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Заявки на участие в мероприятие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договор страхования жизни от несчастных случаев подаются на регистрации в день проведения мероприятия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9.4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Каждый участник на взвешивании при себе обязан иметь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276" w:lineRule="auto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документ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подтверждающий личность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свидетельство о рождении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паспорт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загранпаспорт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76" w:lineRule="auto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страховку</w:t>
      </w:r>
    </w:p>
    <w:p>
      <w:pPr>
        <w:pStyle w:val="Normal.0"/>
        <w:spacing w:after="0" w:line="276" w:lineRule="auto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ind w:firstLine="708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Данное положение является официальным вызовом для участия в турнире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76" w:lineRule="auto"/>
        <w:ind w:firstLine="708"/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Ответственный за проведение соревнований – Федоров Павел Михайлович 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+7 (926) 448-04-45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8"/>
      <w:szCs w:val="28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